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857FC">
      <w:pPr>
        <w:rPr>
          <w:rFonts w:ascii="Georgia" w:hAnsi="Georgia"/>
          <w:color w:val="7030A0"/>
          <w:sz w:val="17"/>
        </w:rPr>
      </w:pPr>
    </w:p>
    <w:p w14:paraId="0BC9EFF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ЧТУП «ТЕХНОТУРСЕРВИС»</w:t>
      </w:r>
    </w:p>
    <w:p w14:paraId="5D075B13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г.Минск проспект Партизанский 81-509 г-ца «Турист» ст. метро Партизанская</w:t>
      </w:r>
    </w:p>
    <w:p w14:paraId="7E3DD645">
      <w:pPr>
        <w:ind w:firstLine="284"/>
        <w:jc w:val="center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</w:rPr>
        <w:t>Тел. 3-47-01-91, 29 6566662, е-</w:t>
      </w:r>
      <w:r>
        <w:rPr>
          <w:b/>
          <w:bCs/>
          <w:color w:val="000000"/>
          <w:sz w:val="22"/>
          <w:szCs w:val="22"/>
          <w:lang w:val="en-US"/>
        </w:rPr>
        <w:t>mail</w:t>
      </w:r>
      <w:r>
        <w:rPr>
          <w:b/>
          <w:bCs/>
          <w:color w:val="000000"/>
          <w:sz w:val="22"/>
          <w:szCs w:val="22"/>
        </w:rPr>
        <w:t>:</w:t>
      </w:r>
      <w:r>
        <w:rPr>
          <w:b/>
          <w:bCs/>
          <w:color w:val="000000"/>
          <w:sz w:val="22"/>
          <w:szCs w:val="22"/>
          <w:lang w:val="en-US"/>
        </w:rPr>
        <w:t>tts</w:t>
      </w:r>
      <w:r>
        <w:rPr>
          <w:b/>
          <w:bCs/>
          <w:color w:val="000000"/>
          <w:sz w:val="22"/>
          <w:szCs w:val="22"/>
        </w:rPr>
        <w:t>2000@</w:t>
      </w:r>
      <w:r>
        <w:rPr>
          <w:b/>
          <w:bCs/>
          <w:color w:val="000000"/>
          <w:sz w:val="22"/>
          <w:szCs w:val="22"/>
          <w:lang w:val="en-US"/>
        </w:rPr>
        <w:t>list</w:t>
      </w:r>
      <w:r>
        <w:rPr>
          <w:b/>
          <w:bCs/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  <w:lang w:val="en-US"/>
        </w:rPr>
        <w:t>ru</w:t>
      </w:r>
      <w:r>
        <w:rPr>
          <w:b/>
          <w:bCs/>
          <w:color w:val="000000"/>
          <w:sz w:val="22"/>
          <w:szCs w:val="22"/>
        </w:rPr>
        <w:t xml:space="preserve">   ,       </w:t>
      </w:r>
      <w:r>
        <w:fldChar w:fldCharType="begin"/>
      </w:r>
      <w:r>
        <w:instrText xml:space="preserve"> HYPERLINK "http://www.technotourservice.сom" </w:instrText>
      </w:r>
      <w:r>
        <w:fldChar w:fldCharType="separate"/>
      </w:r>
      <w:r>
        <w:rPr>
          <w:b/>
          <w:bCs/>
          <w:color w:val="000000"/>
          <w:sz w:val="22"/>
          <w:szCs w:val="22"/>
          <w:u w:val="single"/>
          <w:lang w:val="en-US"/>
        </w:rPr>
        <w:t>http</w:t>
      </w:r>
      <w:r>
        <w:rPr>
          <w:b/>
          <w:bCs/>
          <w:color w:val="000000"/>
          <w:sz w:val="22"/>
          <w:szCs w:val="22"/>
          <w:u w:val="single"/>
        </w:rPr>
        <w:t>://</w:t>
      </w:r>
      <w:r>
        <w:rPr>
          <w:b/>
          <w:bCs/>
          <w:color w:val="000000"/>
          <w:sz w:val="22"/>
          <w:szCs w:val="22"/>
          <w:u w:val="single"/>
          <w:lang w:val="en-US"/>
        </w:rPr>
        <w:t>www</w:t>
      </w:r>
      <w:r>
        <w:rPr>
          <w:b/>
          <w:bCs/>
          <w:color w:val="000000"/>
          <w:sz w:val="22"/>
          <w:szCs w:val="22"/>
          <w:u w:val="single"/>
        </w:rPr>
        <w:t>.</w:t>
      </w:r>
      <w:r>
        <w:rPr>
          <w:b/>
          <w:bCs/>
          <w:color w:val="000000"/>
          <w:sz w:val="22"/>
          <w:szCs w:val="22"/>
          <w:u w:val="single"/>
          <w:lang w:val="en-US"/>
        </w:rPr>
        <w:t>technotourservice</w:t>
      </w:r>
      <w:r>
        <w:rPr>
          <w:b/>
          <w:bCs/>
          <w:color w:val="000000"/>
          <w:sz w:val="22"/>
          <w:szCs w:val="22"/>
          <w:u w:val="single"/>
        </w:rPr>
        <w:t>.с</w:t>
      </w:r>
      <w:r>
        <w:rPr>
          <w:b/>
          <w:bCs/>
          <w:color w:val="000000"/>
          <w:sz w:val="22"/>
          <w:szCs w:val="22"/>
          <w:u w:val="single"/>
          <w:lang w:val="en-US"/>
        </w:rPr>
        <w:t>om</w:t>
      </w:r>
      <w:r>
        <w:rPr>
          <w:b/>
          <w:bCs/>
          <w:color w:val="000000"/>
          <w:sz w:val="22"/>
          <w:szCs w:val="22"/>
          <w:u w:val="single"/>
          <w:lang w:val="en-US"/>
        </w:rPr>
        <w:fldChar w:fldCharType="end"/>
      </w:r>
    </w:p>
    <w:p w14:paraId="267E6615">
      <w:pPr>
        <w:pStyle w:val="13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Австро-Венгерская сказка</w:t>
      </w:r>
    </w:p>
    <w:p w14:paraId="43BA30F4">
      <w:pPr>
        <w:jc w:val="center"/>
        <w:rPr>
          <w:rFonts w:hint="default" w:ascii="Times New Roman" w:hAnsi="Times New Roman" w:eastAsia="SimSun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SimSun" w:cs="Times New Roman"/>
          <w:b/>
          <w:bCs/>
          <w:sz w:val="30"/>
          <w:szCs w:val="30"/>
        </w:rPr>
        <w:t xml:space="preserve">Минск – Вена – Будапешт – Эгер – Минск </w:t>
      </w:r>
    </w:p>
    <w:p w14:paraId="13E0E08E">
      <w:pPr>
        <w:jc w:val="center"/>
        <w:rPr>
          <w:rFonts w:hint="default" w:ascii="Georgia" w:hAnsi="Georgia"/>
          <w:b/>
          <w:i/>
          <w:color w:val="000000"/>
          <w:sz w:val="22"/>
          <w:szCs w:val="22"/>
          <w:lang w:val="ru-RU"/>
        </w:rPr>
      </w:pPr>
      <w:r>
        <w:t xml:space="preserve"> Даты выезда: </w:t>
      </w:r>
      <w:r>
        <w:rPr>
          <w:rFonts w:hint="default"/>
          <w:lang w:val="ru-RU"/>
        </w:rPr>
        <w:t>18.09.2026</w:t>
      </w:r>
      <w:r>
        <w:t>;</w:t>
      </w:r>
      <w:r>
        <w:rPr>
          <w:rFonts w:hint="default"/>
          <w:lang w:val="ru-RU"/>
        </w:rPr>
        <w:t>20.10.2026,17.11.2026</w:t>
      </w:r>
    </w:p>
    <w:p w14:paraId="4580A887">
      <w:pPr>
        <w:jc w:val="center"/>
        <w:rPr>
          <w:rFonts w:ascii="Georgia" w:hAnsi="Georgia"/>
          <w:b/>
          <w:sz w:val="18"/>
          <w:szCs w:val="18"/>
        </w:rPr>
      </w:pPr>
    </w:p>
    <w:p w14:paraId="4EE841DE">
      <w:pPr>
        <w:jc w:val="center"/>
        <w:rPr>
          <w:rFonts w:ascii="Georgia" w:hAnsi="Georgia"/>
          <w:b/>
          <w:sz w:val="18"/>
          <w:szCs w:val="18"/>
        </w:rPr>
      </w:pPr>
      <w:r>
        <w:rPr>
          <w:rFonts w:ascii="Georgia" w:hAnsi="Georgia"/>
          <w:b/>
          <w:sz w:val="18"/>
          <w:szCs w:val="18"/>
        </w:rPr>
        <w:t>ПРОГРАММА ТУРА</w:t>
      </w:r>
    </w:p>
    <w:tbl>
      <w:tblPr>
        <w:tblStyle w:val="6"/>
        <w:tblW w:w="10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9973"/>
      </w:tblGrid>
      <w:tr w14:paraId="46DB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48" w:type="dxa"/>
            <w:vAlign w:val="center"/>
          </w:tcPr>
          <w:p w14:paraId="3F33BE69">
            <w:pPr>
              <w:pStyle w:val="11"/>
              <w:tabs>
                <w:tab w:val="left" w:pos="708"/>
              </w:tabs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1 день</w:t>
            </w:r>
          </w:p>
        </w:tc>
        <w:tc>
          <w:tcPr>
            <w:tcW w:w="9973" w:type="dxa"/>
          </w:tcPr>
          <w:p w14:paraId="3F1C970A">
            <w:pPr>
              <w:pStyle w:val="2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Отправление из Минска . (время сообщается дополнительно) Прибытие в Брест. Прохождение границы.</w:t>
            </w:r>
          </w:p>
        </w:tc>
      </w:tr>
      <w:tr w14:paraId="117A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48" w:type="dxa"/>
            <w:vAlign w:val="center"/>
          </w:tcPr>
          <w:p w14:paraId="6150C4F3">
            <w:pPr>
              <w:pStyle w:val="14"/>
              <w:tabs>
                <w:tab w:val="left" w:pos="708"/>
              </w:tabs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2 день</w:t>
            </w:r>
          </w:p>
        </w:tc>
        <w:tc>
          <w:tcPr>
            <w:tcW w:w="9973" w:type="dxa"/>
          </w:tcPr>
          <w:p w14:paraId="72A07A23">
            <w:pPr>
              <w:pStyle w:val="10"/>
              <w:tabs>
                <w:tab w:val="left" w:pos="284"/>
              </w:tabs>
              <w:ind w:left="34" w:right="0"/>
              <w:jc w:val="both"/>
              <w:rPr>
                <w:rFonts w:hint="default"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0"/>
                <w:szCs w:val="20"/>
              </w:rPr>
              <w:t>Транзит по территории Польши, Чехии. Позднее прибытие в отель. Ночлег. Выезд накануне.</w:t>
            </w:r>
          </w:p>
        </w:tc>
      </w:tr>
      <w:tr w14:paraId="3C9A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48" w:type="dxa"/>
            <w:vAlign w:val="center"/>
          </w:tcPr>
          <w:p w14:paraId="24502D8E">
            <w:pPr>
              <w:pStyle w:val="14"/>
              <w:tabs>
                <w:tab w:val="left" w:pos="708"/>
              </w:tabs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3 день</w:t>
            </w:r>
          </w:p>
        </w:tc>
        <w:tc>
          <w:tcPr>
            <w:tcW w:w="9973" w:type="dxa"/>
          </w:tcPr>
          <w:p w14:paraId="49A7920B">
            <w:pPr>
              <w:pStyle w:val="27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Завтрак. Выселение из отеля. Переезд в столицу Австрии – Вену. Один из самых романтичных и красивых городов мира. Здесь жили и творили великие музыканты – Гайдн, Моцарт, Бетховен, Шуберт, Брамс, Штраус. Кроме того, это родина венских вальсов, венского кофе и яблочного штруделя. Великолепна и архитектура Вены. На весь мир славятся ее дворцы, величественные соборы, многочисленные памятники, красивые площади, нарядные проспекты и шикарные парки на берегах голубого Дуная. Парламент, Ратуша, костёл Благодарения, Университет, площадь Марии Терезии, Хофбург, костел Святого Петра, собор Святого Стефана, Венская опера и др. В свободное время желающие могут посетить экскурсию «Легенды Старой Вены»* (доп. плата 20 €, группа от 20 человек). Вы узнаете историю происхождения названия многих улиц и площадей, легенду о появлении песенки «Ах, мой милый Августин»; посетите места, где жил Моцарт, где бесчинствовал и был побеждён Василиск, еврейский квартал Вены, центр римского военного лагеря Виндобона; увидите знаменитые часы «Анкер» и кафе «Централь» – некогда любимое кафе Льва Троцкого. Ночлег в отеле в Будапеште.</w:t>
            </w:r>
          </w:p>
        </w:tc>
      </w:tr>
      <w:tr w14:paraId="6ED3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848" w:type="dxa"/>
            <w:vAlign w:val="center"/>
          </w:tcPr>
          <w:p w14:paraId="107E3EB8">
            <w:pPr>
              <w:pStyle w:val="14"/>
              <w:tabs>
                <w:tab w:val="left" w:pos="708"/>
              </w:tabs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4 день</w:t>
            </w:r>
          </w:p>
        </w:tc>
        <w:tc>
          <w:tcPr>
            <w:tcW w:w="9973" w:type="dxa"/>
          </w:tcPr>
          <w:p w14:paraId="5B9E9BFC">
            <w:pPr>
              <w:pStyle w:val="2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Завтрак. Обзорная автобусно-пешеходная экскурсия по Буде: Крепостной район — знаменитая Будайская крепость, Королевский дворец — одно из самых грандиозных зданий Будапешта, храм Матиаша (где венчались все королевские семьи Европы), Рыбацкий бастион. «Равнинный Пешт: «Жемчужина Дуная» – Будапешт! Город с древней историей, культурой, традициями, жизненная сила которого пульсирует в каждом его уголке. Площадь Героев, замок Вайдахуньяд, проспект Андраши, Базилика Св. Иштвана, Парламент. Свободное время. *Посещение термальных купален «Сечени» (входной билет 23€). Разделены на 3 части. Во внешнем кольце находятся водяные гейзеры. В среднем – бурная река с захватывающим течением. А в центре – ванна джакузи. *Посещение зоопарка (10€), лунопарка, музея изящных искусств (2,5€), музея изобразительных искусств, этнографический музей. Вечером для желающих *посещение венгерской «Трофеи» — ресторан национальной венгерской кухни. Шведский стол без ограничений, развлекательная программа, мастер-класс по национальному танцу чардашу. Венгерское вино без ограничений!! (доплата 45 евро) продолж. 2 часа. Вечером для желающих часовая экскурсионная прогулка на теплоходе по Дунаю с бокалом шампанского (25€). Уникальная возможность увидеть вечернюю панораму Будапешта с воды. Ночлег в отеле в Будапеште.</w:t>
            </w:r>
          </w:p>
        </w:tc>
      </w:tr>
      <w:tr w14:paraId="31C10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48" w:type="dxa"/>
            <w:vAlign w:val="center"/>
          </w:tcPr>
          <w:p w14:paraId="3110521B">
            <w:pPr>
              <w:pStyle w:val="14"/>
              <w:tabs>
                <w:tab w:val="left" w:pos="708"/>
              </w:tabs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5 день</w:t>
            </w:r>
          </w:p>
        </w:tc>
        <w:tc>
          <w:tcPr>
            <w:tcW w:w="9973" w:type="dxa"/>
          </w:tcPr>
          <w:p w14:paraId="5A2AA9CD">
            <w:pPr>
              <w:tabs>
                <w:tab w:val="left" w:pos="9781"/>
              </w:tabs>
              <w:autoSpaceDE w:val="0"/>
              <w:autoSpaceDN w:val="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Завтрак. Переезд в Эгер. Пешеходная экскурсия по городу: Турецкий минарет, Эгерская Базилика, Церковь цистерцианцев, а также осмотрим его главную достопримечательность – самую знаменитую крепость Венгрии — Эгерскую, оборона которой вошла в историю. Свободное время или посещение открытых термальных купален ( от 7€). Посещение Эгерской долины с дегустацией вин + гуляш + венгерские холодные закуски ( 25 €). Ночной переезд.</w:t>
            </w:r>
          </w:p>
        </w:tc>
      </w:tr>
      <w:tr w14:paraId="334A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48" w:type="dxa"/>
            <w:vAlign w:val="center"/>
          </w:tcPr>
          <w:p w14:paraId="1C075C98">
            <w:pPr>
              <w:pStyle w:val="14"/>
              <w:tabs>
                <w:tab w:val="left" w:pos="708"/>
              </w:tabs>
              <w:jc w:val="center"/>
              <w:rPr>
                <w:rFonts w:hint="default" w:ascii="Georgia" w:hAnsi="Georgia"/>
                <w:b/>
                <w:i/>
                <w:sz w:val="20"/>
                <w:szCs w:val="20"/>
                <w:lang w:val="ru-RU"/>
              </w:rPr>
            </w:pPr>
            <w:r>
              <w:rPr>
                <w:rFonts w:hint="default" w:ascii="Georgia" w:hAnsi="Georgia"/>
                <w:b/>
                <w:i/>
                <w:sz w:val="20"/>
                <w:szCs w:val="20"/>
                <w:lang w:val="ru-RU"/>
              </w:rPr>
              <w:t>6</w:t>
            </w:r>
          </w:p>
          <w:p w14:paraId="58CF8B83">
            <w:pPr>
              <w:pStyle w:val="14"/>
              <w:tabs>
                <w:tab w:val="left" w:pos="708"/>
              </w:tabs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день</w:t>
            </w:r>
          </w:p>
        </w:tc>
        <w:tc>
          <w:tcPr>
            <w:tcW w:w="9973" w:type="dxa"/>
          </w:tcPr>
          <w:p w14:paraId="7FBC41F3">
            <w:pPr>
              <w:tabs>
                <w:tab w:val="left" w:pos="9781"/>
              </w:tabs>
              <w:autoSpaceDE w:val="0"/>
              <w:autoSpaceDN w:val="0"/>
              <w:jc w:val="both"/>
              <w:rPr>
                <w:rFonts w:hint="default" w:ascii="Times New Roman" w:hAnsi="Times New Roman" w:eastAsia="SimSu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</w:rPr>
              <w:t>Транзит по территории Польши, Беларуси. Прибытие в Брест в первой половине дня в г. Минск во второй половине дня.</w:t>
            </w:r>
          </w:p>
        </w:tc>
      </w:tr>
    </w:tbl>
    <w:p w14:paraId="0E6BE64F">
      <w:pPr>
        <w:rPr>
          <w:rFonts w:ascii="Georgia" w:hAnsi="Georgia"/>
          <w:b/>
          <w:sz w:val="20"/>
          <w:szCs w:val="20"/>
        </w:rPr>
      </w:pPr>
    </w:p>
    <w:p w14:paraId="28310C5A">
      <w:pPr>
        <w:jc w:val="center"/>
        <w:rPr>
          <w:rFonts w:ascii="Georgia" w:hAnsi="Georgia"/>
          <w:b/>
          <w:szCs w:val="18"/>
        </w:rPr>
      </w:pPr>
      <w:r>
        <w:rPr>
          <w:rFonts w:ascii="Georgia" w:hAnsi="Georgia"/>
          <w:b/>
          <w:szCs w:val="18"/>
        </w:rPr>
        <w:t xml:space="preserve">Стоимость тура: </w:t>
      </w:r>
      <w:r>
        <w:rPr>
          <w:rFonts w:hint="default" w:ascii="Georgia" w:hAnsi="Georgia"/>
          <w:b/>
          <w:szCs w:val="18"/>
          <w:lang w:val="ru-RU"/>
        </w:rPr>
        <w:t>425</w:t>
      </w:r>
      <w:r>
        <w:rPr>
          <w:rFonts w:ascii="Georgia" w:hAnsi="Georgia"/>
          <w:b/>
          <w:szCs w:val="18"/>
        </w:rPr>
        <w:t xml:space="preserve"> евро +2</w:t>
      </w:r>
      <w:r>
        <w:rPr>
          <w:rFonts w:hint="default" w:ascii="Georgia" w:hAnsi="Georgia"/>
          <w:b/>
          <w:szCs w:val="18"/>
          <w:lang w:val="ru-RU"/>
        </w:rPr>
        <w:t>5</w:t>
      </w:r>
      <w:r>
        <w:rPr>
          <w:rFonts w:ascii="Georgia" w:hAnsi="Georgia"/>
          <w:b/>
          <w:szCs w:val="18"/>
        </w:rPr>
        <w:t xml:space="preserve">0 бел.руб </w:t>
      </w:r>
    </w:p>
    <w:p w14:paraId="05B01A33">
      <w:pPr>
        <w:jc w:val="both"/>
        <w:rPr>
          <w:b/>
          <w:sz w:val="18"/>
          <w:szCs w:val="18"/>
        </w:rPr>
      </w:pPr>
      <w:r>
        <w:rPr>
          <w:rFonts w:ascii="Georgia" w:hAnsi="Georgia"/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>В стоимость тура входит:</w:t>
      </w:r>
      <w:r>
        <w:rPr>
          <w:b/>
          <w:sz w:val="18"/>
          <w:szCs w:val="18"/>
        </w:rPr>
        <w:t xml:space="preserve"> </w:t>
      </w:r>
    </w:p>
    <w:p w14:paraId="40F9DF5F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проезд </w:t>
      </w:r>
    </w:p>
    <w:p w14:paraId="2F73BA2B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3 ночлега в отеле </w:t>
      </w:r>
    </w:p>
    <w:p w14:paraId="3921EEAA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3 завтрака </w:t>
      </w:r>
      <w:bookmarkStart w:id="0" w:name="_GoBack"/>
      <w:bookmarkEnd w:id="0"/>
    </w:p>
    <w:p w14:paraId="508E2F06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экскурсионное обслуживание по программе без входных билетов </w:t>
      </w:r>
    </w:p>
    <w:p w14:paraId="6552977F"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сопровождение по маршруту </w:t>
      </w:r>
    </w:p>
    <w:p w14:paraId="213E03ED">
      <w:pPr>
        <w:pStyle w:val="2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Дополнительно оплачиваются:</w:t>
      </w:r>
    </w:p>
    <w:p w14:paraId="7BB05A6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Дополнительные экскурсии по программе (по желанию) </w:t>
      </w:r>
    </w:p>
    <w:p w14:paraId="7EBD810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Входные билеты в музеи и платные объекты по программе </w:t>
      </w:r>
    </w:p>
    <w:p w14:paraId="2016446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Консульский сбор - 35 евро (+ при необходимости сервисный сбор визового центра - 21 евро и другие сборы визового центра) ИТОГО 250-390 BYN </w:t>
      </w:r>
    </w:p>
    <w:p w14:paraId="4DE79A6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Медицинская страховка по курсу НБ </w:t>
      </w:r>
    </w:p>
    <w:p w14:paraId="62B4A86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Городские налоги от 5€ за поездку за все отели по программе </w:t>
      </w:r>
    </w:p>
    <w:p w14:paraId="71B6D00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доплата за одноместное размещение (по желанию, либо в случае отсутствия подселения -125 евро) </w:t>
      </w:r>
    </w:p>
    <w:p w14:paraId="3330290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дополнительный трансфер погранпереход РБ -территория ЕС — 30 евро — обязательная доплата ( при необходимости) </w:t>
      </w:r>
    </w:p>
    <w:p w14:paraId="629EC69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kern w:val="0"/>
          <w:sz w:val="20"/>
          <w:szCs w:val="20"/>
          <w:lang w:val="en-US" w:eastAsia="zh-CN" w:bidi="ar"/>
        </w:rPr>
        <w:t xml:space="preserve">Стоимость дополнительных экскурсий указана день публикации программы. Может меняться на день выезда тура. </w:t>
      </w:r>
    </w:p>
    <w:p w14:paraId="0E9192B2">
      <w:pPr>
        <w:jc w:val="both"/>
        <w:rPr>
          <w:rFonts w:ascii="Georgia" w:hAnsi="Georgia"/>
          <w:sz w:val="20"/>
          <w:szCs w:val="20"/>
        </w:rPr>
      </w:pPr>
    </w:p>
    <w:sectPr>
      <w:pgSz w:w="11906" w:h="16838"/>
      <w:pgMar w:top="284" w:right="624" w:bottom="0" w:left="454" w:header="113" w:footer="17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7F1FBD"/>
    <w:multiLevelType w:val="singleLevel"/>
    <w:tmpl w:val="387F1FBD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7E329F55"/>
    <w:multiLevelType w:val="singleLevel"/>
    <w:tmpl w:val="7E329F5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05"/>
    <w:rsid w:val="00014D36"/>
    <w:rsid w:val="00017FFD"/>
    <w:rsid w:val="000247B1"/>
    <w:rsid w:val="0002570C"/>
    <w:rsid w:val="000311FD"/>
    <w:rsid w:val="000443FC"/>
    <w:rsid w:val="00074AE5"/>
    <w:rsid w:val="00076B6E"/>
    <w:rsid w:val="0008268B"/>
    <w:rsid w:val="00083C54"/>
    <w:rsid w:val="0009346A"/>
    <w:rsid w:val="000A1FA5"/>
    <w:rsid w:val="000B565B"/>
    <w:rsid w:val="000C23B0"/>
    <w:rsid w:val="000D40BF"/>
    <w:rsid w:val="000E1586"/>
    <w:rsid w:val="000E47B7"/>
    <w:rsid w:val="000E63AE"/>
    <w:rsid w:val="000F0178"/>
    <w:rsid w:val="001012DC"/>
    <w:rsid w:val="00103BA4"/>
    <w:rsid w:val="00107C2D"/>
    <w:rsid w:val="00114893"/>
    <w:rsid w:val="00115B94"/>
    <w:rsid w:val="00117FF9"/>
    <w:rsid w:val="0012558B"/>
    <w:rsid w:val="001336C5"/>
    <w:rsid w:val="00142316"/>
    <w:rsid w:val="00171551"/>
    <w:rsid w:val="00171588"/>
    <w:rsid w:val="00186B68"/>
    <w:rsid w:val="00186F10"/>
    <w:rsid w:val="00187313"/>
    <w:rsid w:val="00187F9B"/>
    <w:rsid w:val="0019555B"/>
    <w:rsid w:val="00197B6A"/>
    <w:rsid w:val="001A1C7A"/>
    <w:rsid w:val="001A61D0"/>
    <w:rsid w:val="001A6339"/>
    <w:rsid w:val="001A7A70"/>
    <w:rsid w:val="001B06C6"/>
    <w:rsid w:val="001C0D6D"/>
    <w:rsid w:val="001C4237"/>
    <w:rsid w:val="001D4869"/>
    <w:rsid w:val="001E2971"/>
    <w:rsid w:val="001E32C1"/>
    <w:rsid w:val="002061C9"/>
    <w:rsid w:val="00207E90"/>
    <w:rsid w:val="00226175"/>
    <w:rsid w:val="002457F8"/>
    <w:rsid w:val="002458D2"/>
    <w:rsid w:val="00252BAD"/>
    <w:rsid w:val="00254EBA"/>
    <w:rsid w:val="002603CF"/>
    <w:rsid w:val="00263439"/>
    <w:rsid w:val="00265334"/>
    <w:rsid w:val="002874FB"/>
    <w:rsid w:val="0029044F"/>
    <w:rsid w:val="002A10C1"/>
    <w:rsid w:val="002A3BEB"/>
    <w:rsid w:val="002B0519"/>
    <w:rsid w:val="002B3CE9"/>
    <w:rsid w:val="002B405B"/>
    <w:rsid w:val="002C12EF"/>
    <w:rsid w:val="002D07B5"/>
    <w:rsid w:val="002D786A"/>
    <w:rsid w:val="002E3879"/>
    <w:rsid w:val="002E4904"/>
    <w:rsid w:val="002F4954"/>
    <w:rsid w:val="00305584"/>
    <w:rsid w:val="0030577D"/>
    <w:rsid w:val="00321CD8"/>
    <w:rsid w:val="003228B7"/>
    <w:rsid w:val="003262ED"/>
    <w:rsid w:val="003433E7"/>
    <w:rsid w:val="00350305"/>
    <w:rsid w:val="003548D0"/>
    <w:rsid w:val="0036299B"/>
    <w:rsid w:val="00370D69"/>
    <w:rsid w:val="0037559B"/>
    <w:rsid w:val="00387CCB"/>
    <w:rsid w:val="003A333B"/>
    <w:rsid w:val="003A33F9"/>
    <w:rsid w:val="003B6E6D"/>
    <w:rsid w:val="003C4611"/>
    <w:rsid w:val="00402D26"/>
    <w:rsid w:val="00404D0A"/>
    <w:rsid w:val="00407AD5"/>
    <w:rsid w:val="00426552"/>
    <w:rsid w:val="00440F68"/>
    <w:rsid w:val="00451591"/>
    <w:rsid w:val="004556EC"/>
    <w:rsid w:val="004659F2"/>
    <w:rsid w:val="00465EBA"/>
    <w:rsid w:val="0047613E"/>
    <w:rsid w:val="00480904"/>
    <w:rsid w:val="004915CF"/>
    <w:rsid w:val="00495097"/>
    <w:rsid w:val="00495B9C"/>
    <w:rsid w:val="004A24B6"/>
    <w:rsid w:val="004A671E"/>
    <w:rsid w:val="004C5647"/>
    <w:rsid w:val="004E2384"/>
    <w:rsid w:val="004E2389"/>
    <w:rsid w:val="00512074"/>
    <w:rsid w:val="0052760C"/>
    <w:rsid w:val="00535E31"/>
    <w:rsid w:val="00545619"/>
    <w:rsid w:val="00545F41"/>
    <w:rsid w:val="00547469"/>
    <w:rsid w:val="00554AF0"/>
    <w:rsid w:val="0056554F"/>
    <w:rsid w:val="00566F24"/>
    <w:rsid w:val="00567CAE"/>
    <w:rsid w:val="00573ED9"/>
    <w:rsid w:val="00582B25"/>
    <w:rsid w:val="005838FE"/>
    <w:rsid w:val="00586A71"/>
    <w:rsid w:val="005A1E43"/>
    <w:rsid w:val="005C268E"/>
    <w:rsid w:val="005E0306"/>
    <w:rsid w:val="005E4ABA"/>
    <w:rsid w:val="00603FE4"/>
    <w:rsid w:val="00605B47"/>
    <w:rsid w:val="00611A4A"/>
    <w:rsid w:val="00622405"/>
    <w:rsid w:val="006250D6"/>
    <w:rsid w:val="0063763B"/>
    <w:rsid w:val="00637CB4"/>
    <w:rsid w:val="006465C9"/>
    <w:rsid w:val="00661C27"/>
    <w:rsid w:val="00664CC4"/>
    <w:rsid w:val="00667841"/>
    <w:rsid w:val="00687E8A"/>
    <w:rsid w:val="0069035F"/>
    <w:rsid w:val="006A3ABC"/>
    <w:rsid w:val="006B2433"/>
    <w:rsid w:val="006C2F9C"/>
    <w:rsid w:val="006E2024"/>
    <w:rsid w:val="00712998"/>
    <w:rsid w:val="007242B1"/>
    <w:rsid w:val="0072535B"/>
    <w:rsid w:val="00730E84"/>
    <w:rsid w:val="00742CB7"/>
    <w:rsid w:val="00747568"/>
    <w:rsid w:val="0074790C"/>
    <w:rsid w:val="00751C05"/>
    <w:rsid w:val="0075661F"/>
    <w:rsid w:val="00774C66"/>
    <w:rsid w:val="007758E4"/>
    <w:rsid w:val="00782676"/>
    <w:rsid w:val="007850F3"/>
    <w:rsid w:val="007900C6"/>
    <w:rsid w:val="007964EC"/>
    <w:rsid w:val="007A14D3"/>
    <w:rsid w:val="007B69DA"/>
    <w:rsid w:val="007B75E0"/>
    <w:rsid w:val="007C5225"/>
    <w:rsid w:val="007C6F0B"/>
    <w:rsid w:val="007D752B"/>
    <w:rsid w:val="007E3052"/>
    <w:rsid w:val="007F1052"/>
    <w:rsid w:val="007F1601"/>
    <w:rsid w:val="008063F3"/>
    <w:rsid w:val="0082465B"/>
    <w:rsid w:val="00832041"/>
    <w:rsid w:val="00837AFE"/>
    <w:rsid w:val="00847833"/>
    <w:rsid w:val="0085195D"/>
    <w:rsid w:val="00853461"/>
    <w:rsid w:val="0085572E"/>
    <w:rsid w:val="00857BC6"/>
    <w:rsid w:val="008805D6"/>
    <w:rsid w:val="008866A0"/>
    <w:rsid w:val="008940BF"/>
    <w:rsid w:val="00895559"/>
    <w:rsid w:val="008A1689"/>
    <w:rsid w:val="008A386D"/>
    <w:rsid w:val="008A6AE8"/>
    <w:rsid w:val="008B1584"/>
    <w:rsid w:val="008B676F"/>
    <w:rsid w:val="008D5B01"/>
    <w:rsid w:val="008D6C47"/>
    <w:rsid w:val="008D7393"/>
    <w:rsid w:val="00907DFF"/>
    <w:rsid w:val="009176D7"/>
    <w:rsid w:val="00946977"/>
    <w:rsid w:val="009529BE"/>
    <w:rsid w:val="00954530"/>
    <w:rsid w:val="0097102B"/>
    <w:rsid w:val="00972750"/>
    <w:rsid w:val="009738D1"/>
    <w:rsid w:val="009745DE"/>
    <w:rsid w:val="0098633D"/>
    <w:rsid w:val="00987E0B"/>
    <w:rsid w:val="009A68FF"/>
    <w:rsid w:val="009B38AA"/>
    <w:rsid w:val="009C34A2"/>
    <w:rsid w:val="009C4AC7"/>
    <w:rsid w:val="009C599A"/>
    <w:rsid w:val="009D51D7"/>
    <w:rsid w:val="009E2383"/>
    <w:rsid w:val="009F3E62"/>
    <w:rsid w:val="009F5BFC"/>
    <w:rsid w:val="00A03A92"/>
    <w:rsid w:val="00A22C6A"/>
    <w:rsid w:val="00A30435"/>
    <w:rsid w:val="00A45DD3"/>
    <w:rsid w:val="00A46B7E"/>
    <w:rsid w:val="00A84100"/>
    <w:rsid w:val="00AA3CD9"/>
    <w:rsid w:val="00AA40A7"/>
    <w:rsid w:val="00AA6887"/>
    <w:rsid w:val="00AC39A1"/>
    <w:rsid w:val="00AD2224"/>
    <w:rsid w:val="00AD3C29"/>
    <w:rsid w:val="00AF5230"/>
    <w:rsid w:val="00B05F7D"/>
    <w:rsid w:val="00B060F1"/>
    <w:rsid w:val="00B145D4"/>
    <w:rsid w:val="00B15FE8"/>
    <w:rsid w:val="00B263EA"/>
    <w:rsid w:val="00B27E15"/>
    <w:rsid w:val="00B31CB6"/>
    <w:rsid w:val="00B34120"/>
    <w:rsid w:val="00B56146"/>
    <w:rsid w:val="00B57836"/>
    <w:rsid w:val="00B60295"/>
    <w:rsid w:val="00B74479"/>
    <w:rsid w:val="00B936EE"/>
    <w:rsid w:val="00BA4791"/>
    <w:rsid w:val="00BA764F"/>
    <w:rsid w:val="00BC046D"/>
    <w:rsid w:val="00BC4678"/>
    <w:rsid w:val="00BE2072"/>
    <w:rsid w:val="00BE5D8B"/>
    <w:rsid w:val="00BE7274"/>
    <w:rsid w:val="00BE73FC"/>
    <w:rsid w:val="00BF2874"/>
    <w:rsid w:val="00BF4072"/>
    <w:rsid w:val="00C10E65"/>
    <w:rsid w:val="00C120B4"/>
    <w:rsid w:val="00C4253C"/>
    <w:rsid w:val="00C433E3"/>
    <w:rsid w:val="00C50B14"/>
    <w:rsid w:val="00C55DDE"/>
    <w:rsid w:val="00C8020D"/>
    <w:rsid w:val="00C928C6"/>
    <w:rsid w:val="00CA0153"/>
    <w:rsid w:val="00CA64D8"/>
    <w:rsid w:val="00CA7BE9"/>
    <w:rsid w:val="00CC5E9F"/>
    <w:rsid w:val="00CD1264"/>
    <w:rsid w:val="00CD6529"/>
    <w:rsid w:val="00CE26E9"/>
    <w:rsid w:val="00CF74D0"/>
    <w:rsid w:val="00D13B8A"/>
    <w:rsid w:val="00D21EA0"/>
    <w:rsid w:val="00D372B2"/>
    <w:rsid w:val="00D526BA"/>
    <w:rsid w:val="00D575FD"/>
    <w:rsid w:val="00D57DC1"/>
    <w:rsid w:val="00D64EAD"/>
    <w:rsid w:val="00D801D5"/>
    <w:rsid w:val="00D813E2"/>
    <w:rsid w:val="00D91D64"/>
    <w:rsid w:val="00D94185"/>
    <w:rsid w:val="00D951E2"/>
    <w:rsid w:val="00D968BA"/>
    <w:rsid w:val="00D97D58"/>
    <w:rsid w:val="00DA3BCB"/>
    <w:rsid w:val="00DA72D0"/>
    <w:rsid w:val="00DC11D6"/>
    <w:rsid w:val="00DC3A4A"/>
    <w:rsid w:val="00DD079C"/>
    <w:rsid w:val="00DF1E3A"/>
    <w:rsid w:val="00DF7ECD"/>
    <w:rsid w:val="00E0626D"/>
    <w:rsid w:val="00E1151E"/>
    <w:rsid w:val="00E178D4"/>
    <w:rsid w:val="00E33F4F"/>
    <w:rsid w:val="00E51C1E"/>
    <w:rsid w:val="00E610B2"/>
    <w:rsid w:val="00E62006"/>
    <w:rsid w:val="00E722D0"/>
    <w:rsid w:val="00E77DAE"/>
    <w:rsid w:val="00E80BFF"/>
    <w:rsid w:val="00E8201C"/>
    <w:rsid w:val="00E827CE"/>
    <w:rsid w:val="00E839C2"/>
    <w:rsid w:val="00E86CC8"/>
    <w:rsid w:val="00E873B9"/>
    <w:rsid w:val="00E96799"/>
    <w:rsid w:val="00EC32FE"/>
    <w:rsid w:val="00EE10A3"/>
    <w:rsid w:val="00EE6FDD"/>
    <w:rsid w:val="00EF0455"/>
    <w:rsid w:val="00EF35C5"/>
    <w:rsid w:val="00EF6676"/>
    <w:rsid w:val="00EF6BDC"/>
    <w:rsid w:val="00F02288"/>
    <w:rsid w:val="00F0385B"/>
    <w:rsid w:val="00F13C14"/>
    <w:rsid w:val="00F32232"/>
    <w:rsid w:val="00F3779F"/>
    <w:rsid w:val="00F37AB6"/>
    <w:rsid w:val="00F4184E"/>
    <w:rsid w:val="00F465FE"/>
    <w:rsid w:val="00F51CAE"/>
    <w:rsid w:val="00F56A78"/>
    <w:rsid w:val="00F60221"/>
    <w:rsid w:val="00F64025"/>
    <w:rsid w:val="00F647B8"/>
    <w:rsid w:val="00F6594F"/>
    <w:rsid w:val="00F756E0"/>
    <w:rsid w:val="00F80119"/>
    <w:rsid w:val="00F80750"/>
    <w:rsid w:val="00F8164E"/>
    <w:rsid w:val="00F821EB"/>
    <w:rsid w:val="00F8536B"/>
    <w:rsid w:val="00F950B7"/>
    <w:rsid w:val="00F97593"/>
    <w:rsid w:val="00FA561F"/>
    <w:rsid w:val="00FA6720"/>
    <w:rsid w:val="00FB19AC"/>
    <w:rsid w:val="00FC00FA"/>
    <w:rsid w:val="00FC5253"/>
    <w:rsid w:val="00FC5483"/>
    <w:rsid w:val="00FC618E"/>
    <w:rsid w:val="00FD3F30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1"/>
    <w:qFormat/>
    <w:uiPriority w:val="0"/>
    <w:pPr>
      <w:spacing w:after="150"/>
      <w:outlineLvl w:val="2"/>
    </w:pPr>
    <w:rPr>
      <w:rFonts w:ascii="Verdana" w:hAnsi="Verdana"/>
      <w:b/>
      <w:bCs/>
      <w:color w:val="336699"/>
      <w:sz w:val="11"/>
      <w:szCs w:val="11"/>
    </w:rPr>
  </w:style>
  <w:style w:type="paragraph" w:styleId="4">
    <w:name w:val="heading 4"/>
    <w:basedOn w:val="1"/>
    <w:next w:val="1"/>
    <w:link w:val="26"/>
    <w:semiHidden/>
    <w:unhideWhenUsed/>
    <w:qFormat/>
    <w:uiPriority w:val="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styleId="8">
    <w:name w:val="Strong"/>
    <w:basedOn w:val="5"/>
    <w:qFormat/>
    <w:uiPriority w:val="22"/>
    <w:rPr>
      <w:b/>
      <w:bCs/>
    </w:rPr>
  </w:style>
  <w:style w:type="paragraph" w:styleId="9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10">
    <w:name w:val="caption"/>
    <w:basedOn w:val="1"/>
    <w:next w:val="1"/>
    <w:qFormat/>
    <w:uiPriority w:val="0"/>
    <w:pPr>
      <w:ind w:right="-256"/>
      <w:jc w:val="center"/>
    </w:pPr>
    <w:rPr>
      <w:b/>
      <w:sz w:val="48"/>
      <w:szCs w:val="20"/>
    </w:rPr>
  </w:style>
  <w:style w:type="paragraph" w:styleId="11">
    <w:name w:val="header"/>
    <w:basedOn w:val="1"/>
    <w:link w:val="19"/>
    <w:qFormat/>
    <w:uiPriority w:val="0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18"/>
    <w:qFormat/>
    <w:uiPriority w:val="0"/>
    <w:pPr>
      <w:jc w:val="both"/>
    </w:pPr>
    <w:rPr>
      <w:rFonts w:ascii="Bookman Old Style" w:hAnsi="Bookman Old Style"/>
      <w:szCs w:val="20"/>
    </w:rPr>
  </w:style>
  <w:style w:type="paragraph" w:styleId="13">
    <w:name w:val="Title"/>
    <w:basedOn w:val="1"/>
    <w:next w:val="1"/>
    <w:link w:val="28"/>
    <w:qFormat/>
    <w:uiPriority w:val="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6">
    <w:name w:val="Body Text 3"/>
    <w:basedOn w:val="1"/>
    <w:qFormat/>
    <w:uiPriority w:val="0"/>
    <w:pPr>
      <w:spacing w:after="120"/>
    </w:pPr>
    <w:rPr>
      <w:sz w:val="16"/>
      <w:szCs w:val="16"/>
    </w:rPr>
  </w:style>
  <w:style w:type="table" w:styleId="1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Основной текст Знак"/>
    <w:basedOn w:val="5"/>
    <w:link w:val="12"/>
    <w:uiPriority w:val="0"/>
    <w:rPr>
      <w:rFonts w:ascii="Bookman Old Style" w:hAnsi="Bookman Old Style"/>
      <w:sz w:val="24"/>
      <w:lang w:val="ru-RU" w:eastAsia="ru-RU" w:bidi="ar-SA"/>
    </w:rPr>
  </w:style>
  <w:style w:type="character" w:customStyle="1" w:styleId="19">
    <w:name w:val="Верхний колонтитул Знак"/>
    <w:basedOn w:val="5"/>
    <w:link w:val="11"/>
    <w:qFormat/>
    <w:uiPriority w:val="0"/>
    <w:rPr>
      <w:sz w:val="24"/>
      <w:szCs w:val="24"/>
    </w:rPr>
  </w:style>
  <w:style w:type="character" w:customStyle="1" w:styleId="20">
    <w:name w:val="Знак Знак1"/>
    <w:basedOn w:val="5"/>
    <w:uiPriority w:val="0"/>
    <w:rPr>
      <w:sz w:val="24"/>
      <w:szCs w:val="24"/>
      <w:lang w:val="ru-RU" w:eastAsia="ru-RU" w:bidi="ar-SA"/>
    </w:rPr>
  </w:style>
  <w:style w:type="character" w:customStyle="1" w:styleId="21">
    <w:name w:val="Заголовок 1 Знак"/>
    <w:basedOn w:val="5"/>
    <w:link w:val="2"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customStyle="1" w:styleId="22">
    <w:name w:val="fn"/>
    <w:basedOn w:val="5"/>
    <w:qFormat/>
    <w:uiPriority w:val="0"/>
  </w:style>
  <w:style w:type="character" w:customStyle="1" w:styleId="23">
    <w:name w:val="apple-converted-space"/>
    <w:basedOn w:val="5"/>
    <w:qFormat/>
    <w:uiPriority w:val="0"/>
  </w:style>
  <w:style w:type="paragraph" w:customStyle="1" w:styleId="24">
    <w:name w:val="Обычный + 11 pt"/>
    <w:basedOn w:val="1"/>
    <w:qFormat/>
    <w:uiPriority w:val="0"/>
    <w:pPr>
      <w:numPr>
        <w:ilvl w:val="0"/>
        <w:numId w:val="1"/>
      </w:numPr>
      <w:spacing w:before="120"/>
      <w:ind w:right="-142"/>
    </w:pPr>
    <w:rPr>
      <w:i/>
      <w:sz w:val="22"/>
      <w:szCs w:val="22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Заголовок 4 Знак"/>
    <w:basedOn w:val="5"/>
    <w:link w:val="4"/>
    <w:semiHidden/>
    <w:qFormat/>
    <w:uiPriority w:val="0"/>
    <w:rPr>
      <w:rFonts w:asciiTheme="majorHAnsi" w:hAnsiTheme="majorHAnsi" w:eastAsiaTheme="majorEastAsia" w:cstheme="majorBidi"/>
      <w:i/>
      <w:iCs/>
      <w:color w:val="376092" w:themeColor="accent1" w:themeShade="BF"/>
      <w:sz w:val="24"/>
      <w:szCs w:val="24"/>
    </w:rPr>
  </w:style>
  <w:style w:type="paragraph" w:styleId="27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8">
    <w:name w:val="Заголовок Знак"/>
    <w:basedOn w:val="5"/>
    <w:link w:val="13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10FF4E-20E0-42A9-ADA4-D08AA0E72C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1</Pages>
  <Words>547</Words>
  <Characters>3681</Characters>
  <Lines>30</Lines>
  <Paragraphs>8</Paragraphs>
  <TotalTime>8</TotalTime>
  <ScaleCrop>false</ScaleCrop>
  <LinksUpToDate>false</LinksUpToDate>
  <CharactersWithSpaces>4220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2025-02-13T12:18:00Z</dcterms:created>
  <dc:creator>Admin</dc:creator>
  <cp:lastModifiedBy>Марина Молокович</cp:lastModifiedBy>
  <cp:lastPrinted>2023-06-13T15:21:00Z</cp:lastPrinted>
  <dcterms:modified xsi:type="dcterms:W3CDTF">2026-03-03T15:00:24Z</dcterms:modified>
  <dc:title>Исключительная роскошь в море……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FDF02A6160CC481C8FAE0A07D3622D28_13</vt:lpwstr>
  </property>
</Properties>
</file>